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0" w:rsidRDefault="00E70590" w:rsidP="00E70590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2B9C0B7C" wp14:editId="1C714EDE">
            <wp:extent cx="2750820" cy="965835"/>
            <wp:effectExtent l="0" t="0" r="0" b="571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90" w:rsidRDefault="00E70590" w:rsidP="00E70590">
      <w:pPr>
        <w:shd w:val="clear" w:color="auto" w:fill="FFFFFF"/>
        <w:spacing w:after="0" w:line="240" w:lineRule="auto"/>
        <w:rPr>
          <w:lang w:val="en-US"/>
        </w:rPr>
      </w:pPr>
    </w:p>
    <w:p w:rsidR="00E70590" w:rsidRDefault="00E70590" w:rsidP="00E70590">
      <w:pPr>
        <w:shd w:val="clear" w:color="auto" w:fill="FFFFFF"/>
        <w:spacing w:after="0" w:line="240" w:lineRule="auto"/>
        <w:rPr>
          <w:lang w:val="en-US"/>
        </w:rPr>
      </w:pPr>
    </w:p>
    <w:p w:rsidR="00E70590" w:rsidRPr="00E70590" w:rsidRDefault="00E70590" w:rsidP="00E705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anchor="340" w:history="1">
        <w:r w:rsidRPr="00E70590">
          <w:rPr>
            <w:rFonts w:ascii="Times New Roman" w:eastAsia="Times New Roman" w:hAnsi="Times New Roman" w:cs="Times New Roman"/>
            <w:b/>
            <w:sz w:val="24"/>
            <w:szCs w:val="24"/>
          </w:rPr>
          <w:t>Почему на банкнотах и монетах Банка России помещен герб Временного правительства 1917 года, а не герб Российской Федерации?</w:t>
        </w:r>
      </w:hyperlink>
    </w:p>
    <w:p w:rsidR="00E70590" w:rsidRDefault="00E70590" w:rsidP="00E7059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70590" w:rsidRPr="00E70590" w:rsidRDefault="00E70590" w:rsidP="00E7059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денежных знаках Банка России помещается его официальная эмблема – изображение двуглавого орла и надпись полукругом «БАНК РОССИИ». В 1992 году в условиях отсутствия государственной символики Российской Федерации эта эмблема была помещена на аверсах новых образцов монет, которые были утверждены Постановлением Президиума Верховного Совета Российской Федерации от 17.07.1992 г. № 3352-1 «О монетах нового образца, выпускаемых в обращение». Начиная с 1995 года, указанная эмблема помещается и на билетах Банка России.</w:t>
      </w:r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2001 году эмблема Банка России в установленном порядке внесена в Государственный геральдический регистр Российской Федерации под № 687.</w:t>
      </w:r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Изображение орла на эмблеме Банка России несколько отличается от изображения орла, исполненного в 1917 году художником </w:t>
      </w:r>
      <w:proofErr w:type="spellStart"/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Билибиным</w:t>
      </w:r>
      <w:proofErr w:type="spellEnd"/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И.Я. для государственного символа Временного правительства России.</w:t>
      </w:r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Использование Банком России своей эмблемы для оформления денежных знаков не противоречит законодательству Российской Федерации. Ст. 7 Федерального конституционного закона № 2-ФКЗ от 25.12.2000 г. «О Государственном гербе Российской Федерации» устанавливает, что Государственный герб Российской Федерации может помещаться на денежных знаках, то есть, помещение герба на денежных знаках не является обязательным.</w:t>
      </w:r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указанной нормой закона Банк России поместил изображение Государственного герба Российской Федерации на аверсах памятных монет, посвященных XXII Олимпийским зимним играм и XI </w:t>
      </w:r>
      <w:proofErr w:type="spellStart"/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Паралимпийским</w:t>
      </w:r>
      <w:proofErr w:type="spellEnd"/>
      <w:r w:rsidRPr="00E70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зимним играм 2014 года в г. Сочи.</w:t>
      </w:r>
    </w:p>
    <w:p w:rsidR="00E70590" w:rsidRPr="00170FE5" w:rsidRDefault="00E70590" w:rsidP="00E70590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>Отделение по Тамбовской области</w:t>
      </w:r>
    </w:p>
    <w:p w:rsidR="00E70590" w:rsidRPr="00170FE5" w:rsidRDefault="00E70590" w:rsidP="00E70590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 xml:space="preserve">ГУ Банка России по Центральному федеральному округу </w:t>
      </w:r>
    </w:p>
    <w:p w:rsidR="00E70590" w:rsidRDefault="00E70590" w:rsidP="00E70590">
      <w:r w:rsidRPr="00170FE5">
        <w:rPr>
          <w:b/>
          <w:color w:val="808080"/>
        </w:rPr>
        <w:t xml:space="preserve">Телефон: </w:t>
      </w:r>
      <w:r>
        <w:rPr>
          <w:b/>
          <w:color w:val="808080"/>
        </w:rPr>
        <w:t xml:space="preserve">(84752) </w:t>
      </w:r>
      <w:r w:rsidRPr="00170FE5">
        <w:rPr>
          <w:b/>
          <w:color w:val="808080"/>
        </w:rPr>
        <w:t>79-30-10</w:t>
      </w:r>
      <w:r>
        <w:rPr>
          <w:b/>
          <w:color w:val="808080"/>
        </w:rPr>
        <w:t xml:space="preserve"> </w:t>
      </w:r>
      <w:hyperlink r:id="rId7" w:history="1">
        <w:r w:rsidRPr="00C0273B">
          <w:rPr>
            <w:rStyle w:val="a5"/>
            <w:b/>
            <w:color w:val="808080"/>
          </w:rPr>
          <w:t>68media@cbr.ru</w:t>
        </w:r>
      </w:hyperlink>
    </w:p>
    <w:p w:rsidR="000B3A71" w:rsidRDefault="00E70590">
      <w:bookmarkStart w:id="0" w:name="_GoBack"/>
      <w:bookmarkEnd w:id="0"/>
    </w:p>
    <w:sectPr w:rsidR="000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90"/>
    <w:rsid w:val="001A0E8B"/>
    <w:rsid w:val="00A815AB"/>
    <w:rsid w:val="00E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9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9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media@c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br.ru/Reception/Faq/dn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>CBR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2017-02-01T10:14:00Z</dcterms:created>
  <dcterms:modified xsi:type="dcterms:W3CDTF">2017-02-01T10:21:00Z</dcterms:modified>
</cp:coreProperties>
</file>